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главы администрации (губернатора) Краснодарского края от 17.03.2017 N 175</w:t>
              <w:br/>
              <w:t xml:space="preserve">(ред. от 27.02.2024)</w:t>
              <w:br/>
              <w:t xml:space="preserve">"Об утверждении нормативов накопления твердых коммунальных отходов в Краснодарском крае"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16.01.2025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ГЛАВА АДМИНИСТРАЦИИ (ГУБЕРНАТОР) КРАСНОДАРСКОГО КРАЯ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17 марта 2017 г. N 175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</w:t>
      </w:r>
    </w:p>
    <w:p>
      <w:pPr>
        <w:pStyle w:val="2"/>
        <w:jc w:val="center"/>
      </w:pPr>
      <w:r>
        <w:rPr>
          <w:sz w:val="20"/>
        </w:rPr>
        <w:t xml:space="preserve">НОРМАТИВОВ НАКОПЛЕНИЯ ТВЕРДЫХ КОММУНАЛЬНЫХ</w:t>
      </w:r>
    </w:p>
    <w:p>
      <w:pPr>
        <w:pStyle w:val="2"/>
        <w:jc w:val="center"/>
      </w:pPr>
      <w:r>
        <w:rPr>
          <w:sz w:val="20"/>
        </w:rPr>
        <w:t xml:space="preserve">ОТХОДОВ В КРАСНОДАРСКОМ КРАЕ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8740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7" w:tooltip="Постановление главы администрации (губернатора) Краснодарского края от 19.08.2019 N 528 &quot;О внесении изменений в постановление главы администрации (губернатора) Краснодарского края от 17 марта 2017 г. N 175 &quot;Об утверждении нормативов накопления твердых коммунальных отходов в Краснодарском крае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главы администрации (губернатора) Краснодарского края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19.08.2019 N 528,</w:t>
            </w:r>
          </w:p>
          <w:p>
            <w:pPr>
              <w:pStyle w:val="0"/>
              <w:jc w:val="center"/>
            </w:pPr>
            <w:hyperlink w:history="0" r:id="rId8" w:tooltip="Постановление Губернатора Краснодарского края от 27.02.2024 N 85 &quot;О внесении изменения в постановление главы администрации (губернатора) Краснодарского края от 17 марта 2017 г. N 175 &quot;Об утверждении нормативов накопления твердых коммунальных отходов в Краснодарском крае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Губернатора Краснодарского края от 27.02.2024 N 85)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Во исполнение Федерального </w:t>
      </w:r>
      <w:hyperlink w:history="0" r:id="rId9" w:tooltip="Федеральный закон от 24.06.1998 N 89-ФЗ (ред. от 26.12.2024) &quot;Об отходах производства и потребления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24 июня 1998 года N 89-ФЗ "Об отходах производства и потребления", </w:t>
      </w:r>
      <w:hyperlink w:history="0" r:id="rId10" w:tooltip="Закон Краснодарского края от 13.03.2000 N 245-КЗ (ред. от 05.12.2023) &quot;Об отходах производства и потребления&quot; (принят ЗС КК 29.02.2000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Краснодарского края от 13 марта 2000 года N 245-КЗ "Об отходах производства и потребления" постановляю: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40" w:tooltip="НОРМАТИВЫ">
        <w:r>
          <w:rPr>
            <w:sz w:val="20"/>
            <w:color w:val="0000ff"/>
          </w:rPr>
          <w:t xml:space="preserve">нормативы</w:t>
        </w:r>
      </w:hyperlink>
      <w:r>
        <w:rPr>
          <w:sz w:val="20"/>
        </w:rPr>
        <w:t xml:space="preserve"> накопления твердых коммунальных отходов для населения Краснодарского края согласно приложению N 1 к настоящему постановлению.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Утвердить </w:t>
      </w:r>
      <w:hyperlink w:history="0" w:anchor="P158" w:tooltip="НОРМАТИВЫ">
        <w:r>
          <w:rPr>
            <w:sz w:val="20"/>
            <w:color w:val="0000ff"/>
          </w:rPr>
          <w:t xml:space="preserve">нормативы</w:t>
        </w:r>
      </w:hyperlink>
      <w:r>
        <w:rPr>
          <w:sz w:val="20"/>
        </w:rPr>
        <w:t xml:space="preserve"> накопления твердых коммунальных отходов для предпринимателей и юридических лиц Краснодарского края согласно приложению N 2 к настоящему постановлению.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2(1). Утвердить </w:t>
      </w:r>
      <w:hyperlink w:history="0" w:anchor="P985" w:tooltip="РАСПРЕДЕЛЕНИЕ">
        <w:r>
          <w:rPr>
            <w:sz w:val="20"/>
            <w:color w:val="0000ff"/>
          </w:rPr>
          <w:t xml:space="preserve">распределение</w:t>
        </w:r>
      </w:hyperlink>
      <w:r>
        <w:rPr>
          <w:sz w:val="20"/>
        </w:rPr>
        <w:t xml:space="preserve"> муниципальных образований Краснодарского края по категориям согласно приложению 3 к настоящему постановлению.</w:t>
      </w:r>
    </w:p>
    <w:p>
      <w:pPr>
        <w:pStyle w:val="0"/>
        <w:jc w:val="both"/>
      </w:pPr>
      <w:r>
        <w:rPr>
          <w:sz w:val="20"/>
        </w:rPr>
        <w:t xml:space="preserve">(п. 2(1) введен </w:t>
      </w:r>
      <w:hyperlink w:history="0" r:id="rId11" w:tooltip="Постановление главы администрации (губернатора) Краснодарского края от 19.08.2019 N 528 &quot;О внесении изменений в постановление главы администрации (губернатора) Краснодарского края от 17 марта 2017 г. N 175 &quot;Об утверждении нормативов накопления твердых коммунальных отходов в Краснодарском кра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главы администрации (губернатора) Краснодарского края от 19.08.2019 N 528)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Департаменту информационной политики Краснодарского края (Пригода) обеспечить размещение (опубликование) настоящего постановления на официальном сайте администрации Краснодарского края в информационно-телекоммуникационной сети "Интернет" и направление на "Официальный интернет-портал правовой информации" (</w:t>
      </w:r>
      <w:r>
        <w:rPr>
          <w:sz w:val="20"/>
        </w:rPr>
        <w:t xml:space="preserve">www.pravo.gov.ru</w:t>
      </w:r>
      <w:r>
        <w:rPr>
          <w:sz w:val="20"/>
        </w:rPr>
        <w:t xml:space="preserve">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Контроль за выполнением настоящего распоряжения возложить на заместителя Губернатора Краснодарского края Прошунина А.Г.</w:t>
      </w:r>
    </w:p>
    <w:p>
      <w:pPr>
        <w:pStyle w:val="0"/>
        <w:jc w:val="both"/>
      </w:pPr>
      <w:r>
        <w:rPr>
          <w:sz w:val="20"/>
        </w:rPr>
        <w:t xml:space="preserve">(п. 4 в ред. </w:t>
      </w:r>
      <w:hyperlink w:history="0" r:id="rId12" w:tooltip="Постановление Губернатора Краснодарского края от 27.02.2024 N 85 &quot;О внесении изменения в постановление главы администрации (губернатора) Краснодарского края от 17 марта 2017 г. N 175 &quot;Об утверждении нормативов накопления твердых коммунальных отходов в Краснодарском кра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Губернатора Краснодарского края от 27.02.2024 N 85)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Постановление вступает в силу со дня его подписания.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 администрации (губернатор)</w:t>
      </w:r>
    </w:p>
    <w:p>
      <w:pPr>
        <w:pStyle w:val="0"/>
        <w:jc w:val="right"/>
      </w:pPr>
      <w:r>
        <w:rPr>
          <w:sz w:val="20"/>
        </w:rPr>
        <w:t xml:space="preserve">Краснодарского края</w:t>
      </w:r>
    </w:p>
    <w:p>
      <w:pPr>
        <w:pStyle w:val="0"/>
        <w:jc w:val="right"/>
      </w:pPr>
      <w:r>
        <w:rPr>
          <w:sz w:val="20"/>
        </w:rPr>
        <w:t xml:space="preserve">В.И.КОНДРАТЬЕВ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1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главы администрации (губернатора)</w:t>
      </w:r>
    </w:p>
    <w:p>
      <w:pPr>
        <w:pStyle w:val="0"/>
        <w:jc w:val="right"/>
      </w:pPr>
      <w:r>
        <w:rPr>
          <w:sz w:val="20"/>
        </w:rPr>
        <w:t xml:space="preserve">Краснодарского края</w:t>
      </w:r>
    </w:p>
    <w:p>
      <w:pPr>
        <w:pStyle w:val="0"/>
        <w:jc w:val="right"/>
      </w:pPr>
      <w:r>
        <w:rPr>
          <w:sz w:val="20"/>
        </w:rPr>
        <w:t xml:space="preserve">от 17 марта 2017 г. N 175</w:t>
      </w:r>
    </w:p>
    <w:p>
      <w:pPr>
        <w:pStyle w:val="0"/>
        <w:jc w:val="both"/>
      </w:pPr>
      <w:r>
        <w:rPr>
          <w:sz w:val="20"/>
        </w:rPr>
      </w:r>
    </w:p>
    <w:bookmarkStart w:id="40" w:name="P40"/>
    <w:bookmarkEnd w:id="40"/>
    <w:p>
      <w:pPr>
        <w:pStyle w:val="2"/>
        <w:jc w:val="center"/>
      </w:pPr>
      <w:r>
        <w:rPr>
          <w:sz w:val="20"/>
        </w:rPr>
        <w:t xml:space="preserve">НОРМАТИВЫ</w:t>
      </w:r>
    </w:p>
    <w:p>
      <w:pPr>
        <w:pStyle w:val="2"/>
        <w:jc w:val="center"/>
      </w:pPr>
      <w:r>
        <w:rPr>
          <w:sz w:val="20"/>
        </w:rPr>
        <w:t xml:space="preserve">НАКОПЛЕНИЯ ТВЕРДЫХ КОММУНАЛЬНЫХ ОТХОДОВ ДЛЯ ФИЗИЧЕСКИХ ЛИЦ</w:t>
      </w:r>
    </w:p>
    <w:p>
      <w:pPr>
        <w:pStyle w:val="2"/>
        <w:jc w:val="center"/>
      </w:pPr>
      <w:r>
        <w:rPr>
          <w:sz w:val="20"/>
        </w:rPr>
        <w:t xml:space="preserve">КРАСНОДАРСКОГО КРАЯ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8740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3" w:tooltip="Постановление главы администрации (губернатора) Краснодарского края от 19.08.2019 N 528 &quot;О внесении изменений в постановление главы администрации (губернатора) Краснодарского края от 17 марта 2017 г. N 175 &quot;Об утверждении нормативов накопления твердых коммунальных отходов в Краснодарском крае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главы администрации (губернатора) Краснодарского края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19.08.2019 N 528)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134" w:right="1440" w:bottom="567" w:left="1440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37"/>
        <w:gridCol w:w="1644"/>
        <w:gridCol w:w="1417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</w:tblGrid>
      <w:tr>
        <w:tc>
          <w:tcPr>
            <w:tcW w:w="73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категории объекта</w:t>
            </w:r>
          </w:p>
        </w:tc>
        <w:tc>
          <w:tcPr>
            <w:tcW w:w="141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Расчетная единица - 1 проживающий/вид отходов</w:t>
            </w:r>
          </w:p>
        </w:tc>
        <w:tc>
          <w:tcPr>
            <w:gridSpan w:val="3"/>
            <w:tcW w:w="237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Муниципальные образования 1 категории</w:t>
            </w:r>
          </w:p>
        </w:tc>
        <w:tc>
          <w:tcPr>
            <w:gridSpan w:val="3"/>
            <w:tcW w:w="237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Муниципальные образования 2 категории</w:t>
            </w:r>
          </w:p>
        </w:tc>
        <w:tc>
          <w:tcPr>
            <w:gridSpan w:val="3"/>
            <w:tcW w:w="237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Муниципальные образования 3 категории</w:t>
            </w:r>
          </w:p>
        </w:tc>
        <w:tc>
          <w:tcPr>
            <w:gridSpan w:val="3"/>
            <w:tcW w:w="237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Муниципальные образования 4 категории</w:t>
            </w:r>
          </w:p>
        </w:tc>
        <w:tc>
          <w:tcPr>
            <w:gridSpan w:val="3"/>
            <w:tcW w:w="237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Муниципальные образования 5 категории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 накопления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Плотность отходов</w:t>
            </w:r>
          </w:p>
        </w:tc>
        <w:tc>
          <w:tcPr>
            <w:gridSpan w:val="2"/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 накопления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Плотность отходов</w:t>
            </w:r>
          </w:p>
        </w:tc>
        <w:tc>
          <w:tcPr>
            <w:gridSpan w:val="2"/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 накопления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Плотность отходов</w:t>
            </w:r>
          </w:p>
        </w:tc>
        <w:tc>
          <w:tcPr>
            <w:gridSpan w:val="2"/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 накопления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Плотность отходов</w:t>
            </w:r>
          </w:p>
        </w:tc>
        <w:tc>
          <w:tcPr>
            <w:gridSpan w:val="2"/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 накопления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Плотность отходов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кг/год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  <w:t xml:space="preserve">/год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(кг/м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  <w:t xml:space="preserve">)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кг/год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  <w:t xml:space="preserve">/год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(кг/м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  <w:t xml:space="preserve">)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кг/год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  <w:t xml:space="preserve">/год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(кг/м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  <w:t xml:space="preserve">)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кг/год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  <w:t xml:space="preserve">/год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(кг/м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  <w:t xml:space="preserve">)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кг/год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  <w:t xml:space="preserve">/год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(кг/м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  <w:t xml:space="preserve">)</w:t>
            </w:r>
          </w:p>
        </w:tc>
      </w:tr>
      <w:tr>
        <w:tc>
          <w:tcPr>
            <w:gridSpan w:val="18"/>
            <w:tcW w:w="156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Домовладения</w:t>
            </w:r>
          </w:p>
        </w:tc>
      </w:tr>
      <w:tr>
        <w:tc>
          <w:tcPr>
            <w:tcW w:w="73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Многоквартирные дома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твердых коммунальных отходов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358,31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3,2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383,03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3,71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312,5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2,5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290,36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2,44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219,44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2,24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том числе крупногабаритных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33,09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0,4</w:t>
            </w:r>
          </w:p>
        </w:tc>
        <w:tc>
          <w:tcPr>
            <w:vMerge w:val="continue"/>
          </w:tcPr>
          <w:p/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39,99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0,33</w:t>
            </w:r>
          </w:p>
        </w:tc>
        <w:tc>
          <w:tcPr>
            <w:vMerge w:val="continue"/>
          </w:tcPr>
          <w:p/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41,75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0,36</w:t>
            </w:r>
          </w:p>
        </w:tc>
        <w:tc>
          <w:tcPr>
            <w:vMerge w:val="continue"/>
          </w:tcPr>
          <w:p/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18,95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0,21</w:t>
            </w:r>
          </w:p>
        </w:tc>
        <w:tc>
          <w:tcPr>
            <w:vMerge w:val="continue"/>
          </w:tcPr>
          <w:p/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15,93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0,15</w:t>
            </w:r>
          </w:p>
        </w:tc>
        <w:tc>
          <w:tcPr>
            <w:vMerge w:val="continue"/>
          </w:tcPr>
          <w:p/>
        </w:tc>
      </w:tr>
      <w:tr>
        <w:tc>
          <w:tcPr>
            <w:tcW w:w="73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644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Индивидуальные жилые дома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твердых коммунальных отходов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503,4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3,9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418,37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3,91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3,3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368,44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3,02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262,08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2,34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 том числе крупногабаритных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60,67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0,42</w:t>
            </w:r>
          </w:p>
        </w:tc>
        <w:tc>
          <w:tcPr>
            <w:vMerge w:val="continue"/>
          </w:tcPr>
          <w:p/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16,25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0,14</w:t>
            </w:r>
          </w:p>
        </w:tc>
        <w:tc>
          <w:tcPr>
            <w:vMerge w:val="continue"/>
          </w:tcPr>
          <w:p/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38,2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0,29</w:t>
            </w:r>
          </w:p>
        </w:tc>
        <w:tc>
          <w:tcPr>
            <w:vMerge w:val="continue"/>
          </w:tcPr>
          <w:p/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17,56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0,14</w:t>
            </w:r>
          </w:p>
        </w:tc>
        <w:tc>
          <w:tcPr>
            <w:vMerge w:val="continue"/>
          </w:tcPr>
          <w:p/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0,07</w:t>
            </w:r>
          </w:p>
        </w:tc>
        <w:tc>
          <w:tcPr>
            <w:vMerge w:val="continue"/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Заместитель министра</w:t>
      </w:r>
    </w:p>
    <w:p>
      <w:pPr>
        <w:pStyle w:val="0"/>
        <w:jc w:val="right"/>
      </w:pPr>
      <w:r>
        <w:rPr>
          <w:sz w:val="20"/>
        </w:rPr>
        <w:t xml:space="preserve">топливно-энергетического комплекса</w:t>
      </w:r>
    </w:p>
    <w:p>
      <w:pPr>
        <w:pStyle w:val="0"/>
        <w:jc w:val="right"/>
      </w:pPr>
      <w:r>
        <w:rPr>
          <w:sz w:val="20"/>
        </w:rPr>
        <w:t xml:space="preserve">и жилищно-коммунального хозяйства</w:t>
      </w:r>
    </w:p>
    <w:p>
      <w:pPr>
        <w:pStyle w:val="0"/>
        <w:jc w:val="right"/>
      </w:pPr>
      <w:r>
        <w:rPr>
          <w:sz w:val="20"/>
        </w:rPr>
        <w:t xml:space="preserve">Краснодарского края</w:t>
      </w:r>
    </w:p>
    <w:p>
      <w:pPr>
        <w:pStyle w:val="0"/>
        <w:jc w:val="right"/>
      </w:pPr>
      <w:r>
        <w:rPr>
          <w:sz w:val="20"/>
        </w:rPr>
        <w:t xml:space="preserve">С.И.УДИНЦЕВ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2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главы администрации (губернатора)</w:t>
      </w:r>
    </w:p>
    <w:p>
      <w:pPr>
        <w:pStyle w:val="0"/>
        <w:jc w:val="right"/>
      </w:pPr>
      <w:r>
        <w:rPr>
          <w:sz w:val="20"/>
        </w:rPr>
        <w:t xml:space="preserve">Краснодарского края</w:t>
      </w:r>
    </w:p>
    <w:p>
      <w:pPr>
        <w:pStyle w:val="0"/>
        <w:jc w:val="right"/>
      </w:pPr>
      <w:r>
        <w:rPr>
          <w:sz w:val="20"/>
        </w:rPr>
        <w:t xml:space="preserve">от 17 марта 2017 г. N 175</w:t>
      </w:r>
    </w:p>
    <w:p>
      <w:pPr>
        <w:pStyle w:val="0"/>
        <w:jc w:val="both"/>
      </w:pPr>
      <w:r>
        <w:rPr>
          <w:sz w:val="20"/>
        </w:rPr>
      </w:r>
    </w:p>
    <w:bookmarkStart w:id="158" w:name="P158"/>
    <w:bookmarkEnd w:id="158"/>
    <w:p>
      <w:pPr>
        <w:pStyle w:val="2"/>
        <w:jc w:val="center"/>
      </w:pPr>
      <w:r>
        <w:rPr>
          <w:sz w:val="20"/>
        </w:rPr>
        <w:t xml:space="preserve">НОРМАТИВЫ</w:t>
      </w:r>
    </w:p>
    <w:p>
      <w:pPr>
        <w:pStyle w:val="2"/>
        <w:jc w:val="center"/>
      </w:pPr>
      <w:r>
        <w:rPr>
          <w:sz w:val="20"/>
        </w:rPr>
        <w:t xml:space="preserve">НАКОПЛЕНИЯ ТВЕРДЫХ КОММУНАЛЬНЫХ ОТХОДОВ ДЛЯ</w:t>
      </w:r>
    </w:p>
    <w:p>
      <w:pPr>
        <w:pStyle w:val="2"/>
        <w:jc w:val="center"/>
      </w:pPr>
      <w:r>
        <w:rPr>
          <w:sz w:val="20"/>
        </w:rPr>
        <w:t xml:space="preserve">ЮРИДИЧЕСКИХ ЛИЦ КРАСНОДАРСКОГО КРАЯ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1485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6" w:tooltip="Постановление главы администрации (губернатора) Краснодарского края от 19.08.2019 N 528 &quot;О внесении изменений в постановление главы администрации (губернатора) Краснодарского края от 17 марта 2017 г. N 175 &quot;Об утверждении нормативов накопления твердых коммунальных отходов в Краснодарском крае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главы администрации (губернатора) Краснодарского края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19.08.2019 N 528)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1485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Нумерация пунктов дана в соответствии с Постановлением главы администрации (губернатора) Краснодарского края от 19.08.2019 N 528.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before="0"/>
        <w:spacing w:after="1"/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37"/>
        <w:gridCol w:w="1757"/>
        <w:gridCol w:w="1134"/>
        <w:gridCol w:w="907"/>
        <w:gridCol w:w="793"/>
        <w:gridCol w:w="793"/>
        <w:gridCol w:w="907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  <w:gridCol w:w="793"/>
      </w:tblGrid>
      <w:tr>
        <w:tc>
          <w:tcPr>
            <w:tcW w:w="73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категории объекта</w:t>
            </w:r>
          </w:p>
        </w:tc>
        <w:tc>
          <w:tcPr>
            <w:tcW w:w="11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Расчетная единица</w:t>
            </w:r>
          </w:p>
        </w:tc>
        <w:tc>
          <w:tcPr>
            <w:gridSpan w:val="3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Муниципальные образования 1 категории</w:t>
            </w:r>
          </w:p>
        </w:tc>
        <w:tc>
          <w:tcPr>
            <w:gridSpan w:val="3"/>
            <w:tcW w:w="24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Муниципальные образования 2 категории</w:t>
            </w:r>
          </w:p>
        </w:tc>
        <w:tc>
          <w:tcPr>
            <w:gridSpan w:val="3"/>
            <w:tcW w:w="237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Муниципальные образования 3 категории</w:t>
            </w:r>
          </w:p>
        </w:tc>
        <w:tc>
          <w:tcPr>
            <w:gridSpan w:val="3"/>
            <w:tcW w:w="237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Муниципальные образования 4 категории</w:t>
            </w:r>
          </w:p>
        </w:tc>
        <w:tc>
          <w:tcPr>
            <w:gridSpan w:val="3"/>
            <w:tcW w:w="237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Муниципальные образования 5 категории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 накопления отходов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Плотность отходов (кг/м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  <w:t xml:space="preserve">)</w:t>
            </w:r>
          </w:p>
        </w:tc>
        <w:tc>
          <w:tcPr>
            <w:gridSpan w:val="2"/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 накопления отходов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Плотность отходов (кг/м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  <w:t xml:space="preserve">)</w:t>
            </w:r>
          </w:p>
        </w:tc>
        <w:tc>
          <w:tcPr>
            <w:gridSpan w:val="2"/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 накопления отходов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Плотность отходов (кг/м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  <w:t xml:space="preserve">)</w:t>
            </w:r>
          </w:p>
        </w:tc>
        <w:tc>
          <w:tcPr>
            <w:gridSpan w:val="2"/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 накопления отходов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Плотность отходов (кг/м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  <w:t xml:space="preserve">)</w:t>
            </w:r>
          </w:p>
        </w:tc>
        <w:tc>
          <w:tcPr>
            <w:gridSpan w:val="2"/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 накопления отходов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Плотность отходов (кг/м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  <w:t xml:space="preserve">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кг/год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  <w:t xml:space="preserve">/год</w:t>
            </w:r>
          </w:p>
        </w:tc>
        <w:tc>
          <w:tcPr>
            <w:vMerge w:val="continue"/>
          </w:tcPr>
          <w:p/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кг/год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  <w:t xml:space="preserve">/год</w:t>
            </w:r>
          </w:p>
        </w:tc>
        <w:tc>
          <w:tcPr>
            <w:vMerge w:val="continue"/>
          </w:tcPr>
          <w:p/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кг/год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  <w:t xml:space="preserve">/год</w:t>
            </w:r>
          </w:p>
        </w:tc>
        <w:tc>
          <w:tcPr>
            <w:vMerge w:val="continue"/>
          </w:tcPr>
          <w:p/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кг/год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  <w:t xml:space="preserve">/год</w:t>
            </w:r>
          </w:p>
        </w:tc>
        <w:tc>
          <w:tcPr>
            <w:vMerge w:val="continue"/>
          </w:tcPr>
          <w:p/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кг/год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</w:t>
            </w:r>
            <w:r>
              <w:rPr>
                <w:sz w:val="20"/>
                <w:vertAlign w:val="superscript"/>
              </w:rPr>
              <w:t xml:space="preserve">3</w:t>
            </w:r>
            <w:r>
              <w:rPr>
                <w:sz w:val="20"/>
              </w:rPr>
              <w:t xml:space="preserve">/год</w:t>
            </w:r>
          </w:p>
        </w:tc>
        <w:tc>
          <w:tcPr>
            <w:vMerge w:val="continue"/>
          </w:tcPr>
          <w:p/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</w:tr>
      <w:tr>
        <w:tc>
          <w:tcPr>
            <w:gridSpan w:val="18"/>
            <w:tcW w:w="15751" w:type="dxa"/>
            <w:vAlign w:val="center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Объекты общественного назначения</w:t>
            </w:r>
          </w:p>
        </w:tc>
      </w:tr>
      <w:tr>
        <w:tc>
          <w:tcPr>
            <w:gridSpan w:val="18"/>
            <w:tcW w:w="15751" w:type="dxa"/>
            <w:vAlign w:val="center"/>
          </w:tcPr>
          <w:p>
            <w:pPr>
              <w:pStyle w:val="0"/>
              <w:outlineLvl w:val="2"/>
            </w:pPr>
            <w:r>
              <w:rPr>
                <w:sz w:val="20"/>
              </w:rPr>
              <w:t xml:space="preserve">1. Административные здания, учреждения, организации, конторы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Научно-исследовательские, проектные институты и конструкторские бюро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кв. метр общей площади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68,61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28,03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28,03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27,59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27,59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Банки, финансовые учреждения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кв. метр общей площади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31,28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29,07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29,07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29,94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25,24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Отделения связи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кв. метр общей площади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25,26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25,14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25,14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Административные, офисные учреждения и организации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кв. метр общей площади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28,28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17,77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17,77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23,23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22,59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</w:t>
            </w:r>
          </w:p>
        </w:tc>
      </w:tr>
      <w:tr>
        <w:tc>
          <w:tcPr>
            <w:gridSpan w:val="18"/>
            <w:tcW w:w="15751" w:type="dxa"/>
            <w:vAlign w:val="center"/>
          </w:tcPr>
          <w:p>
            <w:pPr>
              <w:pStyle w:val="0"/>
              <w:outlineLvl w:val="2"/>
            </w:pPr>
            <w:r>
              <w:rPr>
                <w:sz w:val="20"/>
              </w:rPr>
              <w:t xml:space="preserve">2. Предприятия торговли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Продовольственный магазин</w:t>
            </w:r>
          </w:p>
        </w:tc>
        <w:tc>
          <w:tcPr>
            <w:tcW w:w="11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кв. метр общей площади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230,93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1,48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156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168,97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1,45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168,97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1,45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100,78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0,69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93,54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0,83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Промтоварный магазин</w:t>
            </w:r>
          </w:p>
        </w:tc>
        <w:tc>
          <w:tcPr>
            <w:vMerge w:val="continue"/>
          </w:tcPr>
          <w:p/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63,65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0,85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70,28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0,84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70,28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0,84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69,08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0,74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48,28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0,58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2.3.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Павильон</w:t>
            </w:r>
          </w:p>
        </w:tc>
        <w:tc>
          <w:tcPr>
            <w:vMerge w:val="continue"/>
          </w:tcPr>
          <w:p/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223,06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2,31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227,49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227,49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217,8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1,65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103,82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0,86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2.4.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Лоток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место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963,77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7,41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857,73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857,73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781,2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229,97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2.5.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Палатка, киоск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кв. м общей площади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105,67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0,87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96,35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1,02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96,35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1,02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94,24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0,76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59,88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0,56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2.6.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Торговля с машин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место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1153,61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6,86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168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1067,90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1067,9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633,6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193,95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2.7.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Супермаркет (универмаг)</w:t>
            </w:r>
          </w:p>
        </w:tc>
        <w:tc>
          <w:tcPr>
            <w:tcW w:w="11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кв. метр общей площади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59,11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173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57,63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57,63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51,52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33,62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2.8.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Торговые комплексы</w:t>
            </w:r>
          </w:p>
        </w:tc>
        <w:tc>
          <w:tcPr>
            <w:vMerge w:val="continue"/>
          </w:tcPr>
          <w:p/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30,21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16,62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16,62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22,01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62,88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0,48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136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2.9.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Рынки продовольственные</w:t>
            </w:r>
          </w:p>
        </w:tc>
        <w:tc>
          <w:tcPr>
            <w:vMerge w:val="continue"/>
          </w:tcPr>
          <w:p/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47,28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90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31,1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0,23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137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31,1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0,23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137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58,89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0,39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151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56,48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0,39</w:t>
            </w:r>
          </w:p>
        </w:tc>
        <w:tc>
          <w:tcPr>
            <w:tcW w:w="793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148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2.10.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Рынки промтоварные</w:t>
            </w:r>
          </w:p>
        </w:tc>
        <w:tc>
          <w:tcPr>
            <w:vMerge w:val="continue"/>
          </w:tcPr>
          <w:p/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14,31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111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2.11.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Рынки универсальные</w:t>
            </w:r>
          </w:p>
        </w:tc>
        <w:tc>
          <w:tcPr>
            <w:vMerge w:val="continue"/>
          </w:tcPr>
          <w:p/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54,01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0,54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gridSpan w:val="18"/>
            <w:tcW w:w="15751" w:type="dxa"/>
            <w:vAlign w:val="center"/>
          </w:tcPr>
          <w:p>
            <w:pPr>
              <w:pStyle w:val="0"/>
              <w:outlineLvl w:val="2"/>
            </w:pPr>
            <w:r>
              <w:rPr>
                <w:sz w:val="20"/>
              </w:rPr>
              <w:t xml:space="preserve">3. Предприятия транспортной инфраструктуры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3.1.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Автомастерские, шиномонтажная мастерская, станция технического обслуживания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машино-место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827,55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682,64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682,64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6,44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798,72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5,12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850,02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3,39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251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3.2.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Автозаправочные станции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машино-место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2055,77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17,25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2376,10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21,27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2376,1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21,27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1571,8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15,11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1509,3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11,33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133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3.3.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Автостоянки и парковки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машино-место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39,06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0,49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35,75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0,42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35,75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0,42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38,76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22,92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3.4.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Гаражи, парковки закрытого типа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машино-место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108,62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0,98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99,72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0,69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99,72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0,69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79,06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0,59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79,06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0,59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3.5.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Автомойка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машино-место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661,49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650,89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5,38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650,89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5,38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345,58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3,23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322,2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2,61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3.6.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Железнодорожные и автовокзалы, аэропорты, речные порты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пассажир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7,92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8,24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8,24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11,79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14,48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</w:t>
            </w:r>
          </w:p>
        </w:tc>
      </w:tr>
      <w:tr>
        <w:tc>
          <w:tcPr>
            <w:gridSpan w:val="18"/>
            <w:tcW w:w="15751" w:type="dxa"/>
            <w:vAlign w:val="center"/>
          </w:tcPr>
          <w:p>
            <w:pPr>
              <w:pStyle w:val="0"/>
              <w:outlineLvl w:val="2"/>
            </w:pPr>
            <w:r>
              <w:rPr>
                <w:sz w:val="20"/>
              </w:rPr>
              <w:t xml:space="preserve">4. Дошкольные и учебные заведения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4.1.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Дошкольные образовательные организации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ребенок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150,72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0,76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199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134,86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1,12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134,86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1,12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132,66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0,67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66,03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0,53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4.2.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Общеобразовательные организации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учащийся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22,32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26,18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26,18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23,04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21,64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4.3.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Организации начального и среднего профессионального образования, высшего профессионального и послевузовского образования или иные организации, осуществляющие образовательный процесс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учащийся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66,95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0,59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41,07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0,44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41,07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0,44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35,97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28,22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4.4.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Детские дома, интернаты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место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854,14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4,32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198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329,54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2,47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329,54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2,47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361,12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2,44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gridSpan w:val="18"/>
            <w:tcW w:w="15751" w:type="dxa"/>
            <w:vAlign w:val="center"/>
          </w:tcPr>
          <w:p>
            <w:pPr>
              <w:pStyle w:val="0"/>
              <w:outlineLvl w:val="2"/>
            </w:pPr>
            <w:r>
              <w:rPr>
                <w:sz w:val="20"/>
              </w:rPr>
              <w:t xml:space="preserve">5. Культурно-развлекательные, спортивные учреждения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5.1.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Клубы, кинотеатры, концертные залы, театры, цирки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место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83,62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0,82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55,57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0,46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55,57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0,46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54,12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0,44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23,08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5.2.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Библиотеки, выставочные залы, музеи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кв. метр общей площади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10,45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8,05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3,76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143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5.3.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Спортивные арены, стадионы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место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11,64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13,98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13,98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11,07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6,14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5.4.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Спортивные клубы, центры, комплексы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кв. м общей площади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21,82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20,77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20,77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15,93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5.5.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Зоопарк, ботанический сад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кв. метр общей площади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0,91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1,05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1,05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0,61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0,001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211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5.6.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Пансионаты, дома отдыха, туристические базы (с круглосуточным пребываем)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место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463,2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3,08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463,2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3,08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362,11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2,67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5.7.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Пляжи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кв. метр общей площади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20,01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20,76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20,76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7,2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5.8.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Казино, бильярдные, ночные клубы и прочее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кв. метр общей площади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18,59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17,11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17,11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6,79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gridSpan w:val="18"/>
            <w:tcW w:w="15751" w:type="dxa"/>
            <w:vAlign w:val="center"/>
          </w:tcPr>
          <w:p>
            <w:pPr>
              <w:pStyle w:val="0"/>
              <w:outlineLvl w:val="2"/>
            </w:pPr>
            <w:r>
              <w:rPr>
                <w:sz w:val="20"/>
              </w:rPr>
              <w:t xml:space="preserve">6. Предприятия общественного питания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6.1.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Кафе, рестораны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место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336,59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2,23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443,13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2,85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443,13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2,85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274,56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1,76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142,46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0,97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136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6.2.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Кафетерии, закусочные, бары, предприятия быстрого обслуживания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кв. м общей площади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131,69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1,34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281,09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2,98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281,09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2,98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121,98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1,22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61,24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0,69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</w:t>
            </w:r>
          </w:p>
        </w:tc>
      </w:tr>
      <w:tr>
        <w:tc>
          <w:tcPr>
            <w:gridSpan w:val="18"/>
            <w:tcW w:w="15751" w:type="dxa"/>
            <w:vAlign w:val="center"/>
          </w:tcPr>
          <w:p>
            <w:pPr>
              <w:pStyle w:val="0"/>
              <w:outlineLvl w:val="2"/>
            </w:pPr>
            <w:r>
              <w:rPr>
                <w:sz w:val="20"/>
              </w:rPr>
              <w:t xml:space="preserve">7. Предприятия службы быта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7.1.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Ремонт и пошив одежды</w:t>
            </w:r>
          </w:p>
        </w:tc>
        <w:tc>
          <w:tcPr>
            <w:tcW w:w="11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кв. метр общей площади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30,63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30,36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30,36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19,76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19,76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7.2.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Химчистки и прачечные</w:t>
            </w:r>
          </w:p>
        </w:tc>
        <w:tc>
          <w:tcPr>
            <w:vMerge w:val="continue"/>
          </w:tcPr>
          <w:p/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17,39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17,39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6,02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7.3.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Парикмахерские, косметические салоны, салоны красоты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место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298,9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3,28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306,35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2,95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306,35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2,95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228,8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226,43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2,06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7.4.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Гостиницы, общежития гостиничного типа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место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295,11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2,23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133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378,15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2,58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378,15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2,58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292,56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2,12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102,31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1,07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7.5.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Бани, сауны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место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511,79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4,06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586,16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4,29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586,16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4,29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561,6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663,84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4,61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7.6.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Прочие предприятия (мастерские, сервис, центры)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кв. м общей площади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17,27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25,54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25,54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11,76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12,4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</w:t>
            </w:r>
          </w:p>
        </w:tc>
      </w:tr>
      <w:tr>
        <w:tc>
          <w:tcPr>
            <w:gridSpan w:val="18"/>
            <w:tcW w:w="15751" w:type="dxa"/>
            <w:vAlign w:val="center"/>
          </w:tcPr>
          <w:p>
            <w:pPr>
              <w:pStyle w:val="0"/>
              <w:outlineLvl w:val="2"/>
            </w:pPr>
            <w:r>
              <w:rPr>
                <w:sz w:val="20"/>
              </w:rPr>
              <w:t xml:space="preserve">8. Предприятия в сфере похоронных услуг: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8.1.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Кладбища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место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8,28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5,85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0,06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5,05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0,05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2,33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</w:t>
            </w:r>
          </w:p>
        </w:tc>
      </w:tr>
      <w:tr>
        <w:tc>
          <w:tcPr>
            <w:gridSpan w:val="18"/>
            <w:tcW w:w="15751" w:type="dxa"/>
            <w:vAlign w:val="center"/>
          </w:tcPr>
          <w:p>
            <w:pPr>
              <w:pStyle w:val="0"/>
              <w:outlineLvl w:val="2"/>
            </w:pPr>
            <w:r>
              <w:rPr>
                <w:sz w:val="20"/>
              </w:rPr>
              <w:t xml:space="preserve">9. Садоводческие кооперативы, садово-огородные товарищества</w:t>
            </w:r>
          </w:p>
        </w:tc>
      </w:tr>
      <w:tr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9.1.</w:t>
            </w:r>
          </w:p>
        </w:tc>
        <w:tc>
          <w:tcPr>
            <w:tcW w:w="175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Садоводческие кооперативы, садово-огородные товарищества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участник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482,18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4,29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555,9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4,57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555,9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4,57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430,92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3,78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239,68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2,14</w:t>
            </w:r>
          </w:p>
        </w:tc>
        <w:tc>
          <w:tcPr>
            <w:tcW w:w="79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</w:t>
            </w:r>
          </w:p>
        </w:tc>
      </w:tr>
    </w:tbl>
    <w:p>
      <w:pPr>
        <w:sectPr>
          <w:headerReference w:type="default" r:id="rId14"/>
          <w:headerReference w:type="first" r:id="rId14"/>
          <w:footerReference w:type="default" r:id="rId15"/>
          <w:footerReference w:type="first" r:id="rId15"/>
          <w:pgSz w:w="16838" w:h="11906" w:orient="landscape"/>
          <w:pgMar w:top="1440" w:right="1134" w:bottom="1440" w:left="567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Заместитель министра</w:t>
      </w:r>
    </w:p>
    <w:p>
      <w:pPr>
        <w:pStyle w:val="0"/>
        <w:jc w:val="right"/>
      </w:pPr>
      <w:r>
        <w:rPr>
          <w:sz w:val="20"/>
        </w:rPr>
        <w:t xml:space="preserve">топливно-энергетического комплекса</w:t>
      </w:r>
    </w:p>
    <w:p>
      <w:pPr>
        <w:pStyle w:val="0"/>
        <w:jc w:val="right"/>
      </w:pPr>
      <w:r>
        <w:rPr>
          <w:sz w:val="20"/>
        </w:rPr>
        <w:t xml:space="preserve">и жилищно-коммунального хозяйства</w:t>
      </w:r>
    </w:p>
    <w:p>
      <w:pPr>
        <w:pStyle w:val="0"/>
        <w:jc w:val="right"/>
      </w:pPr>
      <w:r>
        <w:rPr>
          <w:sz w:val="20"/>
        </w:rPr>
        <w:t xml:space="preserve">Краснодарского края</w:t>
      </w:r>
    </w:p>
    <w:p>
      <w:pPr>
        <w:pStyle w:val="0"/>
        <w:jc w:val="right"/>
      </w:pPr>
      <w:r>
        <w:rPr>
          <w:sz w:val="20"/>
        </w:rPr>
        <w:t xml:space="preserve">С.И.УДИНЦЕВ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3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главы администрации (губернатора)</w:t>
      </w:r>
    </w:p>
    <w:p>
      <w:pPr>
        <w:pStyle w:val="0"/>
        <w:jc w:val="right"/>
      </w:pPr>
      <w:r>
        <w:rPr>
          <w:sz w:val="20"/>
        </w:rPr>
        <w:t xml:space="preserve">Краснодарского края</w:t>
      </w:r>
    </w:p>
    <w:p>
      <w:pPr>
        <w:pStyle w:val="0"/>
        <w:jc w:val="right"/>
      </w:pPr>
      <w:r>
        <w:rPr>
          <w:sz w:val="20"/>
        </w:rPr>
        <w:t xml:space="preserve">от 17 марта 2017 г. N 175</w:t>
      </w:r>
    </w:p>
    <w:p>
      <w:pPr>
        <w:pStyle w:val="0"/>
        <w:jc w:val="both"/>
      </w:pPr>
      <w:r>
        <w:rPr>
          <w:sz w:val="20"/>
        </w:rPr>
      </w:r>
    </w:p>
    <w:bookmarkStart w:id="985" w:name="P985"/>
    <w:bookmarkEnd w:id="985"/>
    <w:p>
      <w:pPr>
        <w:pStyle w:val="2"/>
        <w:jc w:val="center"/>
      </w:pPr>
      <w:r>
        <w:rPr>
          <w:sz w:val="20"/>
        </w:rPr>
        <w:t xml:space="preserve">РАСПРЕДЕЛЕНИЕ</w:t>
      </w:r>
    </w:p>
    <w:p>
      <w:pPr>
        <w:pStyle w:val="2"/>
        <w:jc w:val="center"/>
      </w:pPr>
      <w:r>
        <w:rPr>
          <w:sz w:val="20"/>
        </w:rPr>
        <w:t xml:space="preserve">МУНИЦИПАЛЬНЫХ ОБРАЗОВАНИЙ КРАСНОДАРСКОГО КРАЯ ПО КАТЕГОРИЯМ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8740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(введено </w:t>
            </w:r>
            <w:hyperlink w:history="0" r:id="rId17" w:tooltip="Постановление главы администрации (губернатора) Краснодарского края от 19.08.2019 N 528 &quot;О внесении изменений в постановление главы администрации (губернатора) Краснодарского края от 17 марта 2017 г. N 175 &quot;Об утверждении нормативов накопления твердых коммунальных отходов в Краснодарском крае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главы администрации (губернатора) Краснодарского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края от 19.08.2019 N 528)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7030"/>
        <w:gridCol w:w="1417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</w:tc>
        <w:tc>
          <w:tcPr>
            <w:tcW w:w="70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Тип муниципального образования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Категория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70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70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Муниципальное образование город Армавир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70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Муниципальное образование город Горячий Ключ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70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Муниципальное образование город Краснодар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70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Муниципальное образование город Новороссийск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70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Муниципальное образование город-курорт Анапа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70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Муниципальное образование город-курорт Геленджик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703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Муниципальное образование город-курорт Сочи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Абинский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Абинское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Ахтырское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Варнавинское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Мингрельское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Ольгинское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Светлогорское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Федоровское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Холмское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Апшеронский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Апшеронское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Нефтегорское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Хадыженское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Кабардинское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Куринское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Кубанское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Мезмайское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Нижегородское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Новополянское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Отдаленное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Тверское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Черниговское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Белоглинский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Белоглинское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Новопавловское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Успенское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Центральное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Белореченский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Белореченское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Бжедуховское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Великовечненское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Дружненское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Первомайское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Пшехское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Родниковское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Рязанское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Черниговское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Школьненское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Южненское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Брюховецкий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Батуринское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Большебейсугское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Брюховецкое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Новоджерелиевское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Новосельское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Переясловское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Свободненское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Чепигинское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Выселковский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Бейсугское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Бейсужекское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Березанское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Бузиновское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Выселковское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Газырское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Ирклиевское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Крупское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Новобейсугское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Новомалороссийское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Гулькевичский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Гирейское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Гулькевичское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Красносельское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Комсомольское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Николенское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Новоукраинское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Отрадо-Кубанское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Отрадо-Ольгинское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Пушкинское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Сельское поселение Венцы-Заря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Сельское поселение Кубань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Сельское поселение Союз Четырех Хуторов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Скобелевское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Соколовское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Тысячное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Динской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Васюринское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Динское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Красносельское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Мичуринское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Нововеличковское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Новотитаровское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Первореченское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Пластуновское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Старомышастовское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Южно-Кубанское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Ейский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Ейское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Должанское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Ейское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Камышеватское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Копанское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Красноармейское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Кухаривское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Моревское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Трудовое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14" w:type="dxa"/>
            <w:tcBorders>
              <w:bottom w:val="nil"/>
            </w:tcBorders>
          </w:tcPr>
          <w:tbl>
            <w:tblPr>
              <w:tblInd w:w="0" w:type="dxa"/>
              <w:tblW w:w="5000" w:type="pct"/>
              <w:tblBorders>
                <w:top w:val="nil"/>
                <w:left w:val="nil"/>
                <w:bottom w:val="nil"/>
                <w:right w:val="nil"/>
                <w:insideV w:val="nil"/>
                <w:insideH w:val="nil"/>
              </w:tblBorders>
            </w:tblPr>
            <w:tblGrid>
              <w:gridCol w:w="60"/>
              <w:gridCol w:w="113"/>
              <w:gridCol w:w="8740"/>
              <w:gridCol w:w="113"/>
            </w:tblGrid>
            <w:tr>
              <w:tc>
                <w:tcPr>
                  <w:tcW w:w="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ced3f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  <w:tc>
                <w:tcPr>
                  <w:tcW w:w="0" w:type="auto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КонсультантПлюс: примечание.</w:t>
                  </w:r>
                </w:p>
                <w:p>
                  <w:pPr>
                    <w:pStyle w:val="0"/>
                    <w:jc w:val="both"/>
                  </w:pPr>
                  <w:r>
                    <w:rPr>
                      <w:sz w:val="20"/>
                      <w:color w:val="392c69"/>
                    </w:rPr>
                    <w:t xml:space="preserve">Нумерация пунктов дана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shd w:val="clear" w:fill="f4f3f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</w:tbl>
          <w:p/>
        </w:tc>
      </w:tr>
      <w:tr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</w:t>
            </w:r>
          </w:p>
        </w:tc>
        <w:tc>
          <w:tcPr>
            <w:tcW w:w="703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Ясенское сельское поселение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Кавказский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Кропоткинское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Дмитриевское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Кавказское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Казанское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Лосевское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Мирское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Привольное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Сельское поселение имени М. Горького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Темижбекское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Калининский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Бойкопонурское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Гривенское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Гришковское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Джумайловское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Калининское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Куйбышевское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Новониколаевское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Старовеличковское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Каневской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Каневское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Красногвардейское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Кубанскостепное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Новодеревянковское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Новоминское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Привольненское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Придорожное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Стародеревянковское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Челбасское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Кореновский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Кореновское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Братковское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Бураковское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Дядьковское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Журавское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Новоберезанское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Платнировское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Пролетарское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Раздольненское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Сергиевское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Красноармейский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Ивановское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Марьянское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Новомышастовское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Октябрьское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Полтавское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Протичкинское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Староджерелиевское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Старонижестеблиевское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Трудобеликовское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Чебургольское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Крыловский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Крыловское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Кугоейское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Новопашковское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Новосергиевское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Октябрьское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Шевченковское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Крымский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Адагумское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Варениковское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Кеслеровское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Киевское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Крымское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Мерчанское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Молдаванское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Нижнебаканское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Пригородное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Троицкое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Южное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Курганинский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Безводное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Воздвиженское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Константиновское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Курганинское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Михайловское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Новоалексеевское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Октябрьское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Петропавловское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Родниковское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Темиргоевское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Кущевский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Глебовское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Ильинское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Кисляковское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Краснополянское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Красносельское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Кущевское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Новомихайловское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Первомайское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Полтавченское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Раздольненское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Среднечубуркское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Шкуринское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Лабинский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Ахметовское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Владимирское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Вознесенское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Зассовское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Каладжинское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Лабинское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Лучевое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Отважненское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Первосинюхинское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Сладковское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Упорненское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Харьковское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Чамлыкское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Ленинградский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Белохуторское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Восточное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Западное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Коржовское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Крыловское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Куликовское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Ленинградское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Новоплатнировское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Новоуманское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Образцовое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Первомайское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Уманское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Мостовский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Андрюковское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Баговское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Беноковское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Бесленеевское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Губское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Костромское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Краснокутское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Махошевское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Мостовское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Переправненское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Псебайское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Унароковское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Шедокское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Ярославское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Новокубанский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Бесскорбненское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Верхнекубанское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Ковалевское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Ляпинское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Новокубанское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Новосельское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Прикубанское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Прочноокопское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Советское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Новопокровский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Горькобалковское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Ильинское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Калниболотское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Кубанское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Незамаевское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Новоивановское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Новопокровское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Покровское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Отрадненский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Бесстрашненское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Благодарненское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Красногвардейское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Малотенгинское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Маякское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Надежненское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Отрадненское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Передовское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Подгорненское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Подгорносинюхинское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Попутненское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Рудьевское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Спокойненское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Удобненское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Павловский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Атаманское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Веселовское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Незамаевское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Новолеушковское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Новопетровское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Новопластуновское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Павловское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Северное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Среднечелбасское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Старолеушковское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Упорненское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Приморско-Ахтарский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Ахтарское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Бородинское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Бриньковское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Новопокровское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Ольгинское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Приазовское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Приморско-Ахтарское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Свободное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Степное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Северский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Азовское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Афипское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Григорьевское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Ильское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Калужское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Львовское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Михайловское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Новодмитриевское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Северское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Смоленское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Черноморское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Шабановское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Славянский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Анастасиевское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Ачуевское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Забойское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Кировское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Коржевское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Маевское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Петровское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Прибрежное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Прикубанское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Протокское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Рисовое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Голубая Нива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Славянское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Целинное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Черноерковское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Староминский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Канеловское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Куйбышевское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Новоясенское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Рассветовское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Староминское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Тбилисский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Алексее-Тенгинское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Ванновское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Геймановское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Ловлинское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Марьинское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Нововладимировское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Песчаное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Тбилисское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Темрюкский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Ахтанизовское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Вышестеблиевское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Голубицкое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Запорожское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Краснострельское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Курчанское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Новотаманское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Сенное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Старотитаровское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Таманское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Темрюкское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Фонталовское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Тимашевский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Дербентское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Днепровское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Медведовское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Незаймановское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Новокорсунское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Новоленинское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Поселковое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Роговское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Сельское поселение Кубанец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Тимашевское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Тихорецкий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Алексеевское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Архангельское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Братское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Еремизино-Борисовское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Новорождественское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Отрадненское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Парковское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Терновское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Тихорецкое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Фастовецкое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Хоперское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Юго-Северное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Туапсинский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Вельяминовское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Георгиевское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Джубгское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Небугское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Новомихайловское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Октябрьское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Тенгинское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Туапсинское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Шаумянское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Шепсинское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Успенский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Веселовское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Вольненское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Коноковское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Кургоковское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Маламинское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Николаевское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Трехсельское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Убеженское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Урупское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Успенское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Усть-Лабинский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Александровское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Братское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Вимовское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Воронежское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Восточное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Двубратское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Железное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Кирпильское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Ладожское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Ленинское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Некрасовское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Новолабинское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Суворовское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369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Тенгинское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370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Усть-Лабинское городское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Щербиновский район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371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Глафировское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372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Ейскоукрепленское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373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Екатериновское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374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Николаевское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375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Новощербиновское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376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Старощербиновское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377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Шабельское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378</w:t>
            </w:r>
          </w:p>
        </w:tc>
        <w:tc>
          <w:tcPr>
            <w:tcW w:w="7030" w:type="dxa"/>
          </w:tcPr>
          <w:p>
            <w:pPr>
              <w:pStyle w:val="0"/>
            </w:pPr>
            <w:r>
              <w:rPr>
                <w:sz w:val="20"/>
              </w:rPr>
              <w:t xml:space="preserve">Щербиновское сельское поселение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134" w:right="1440" w:bottom="567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главы администрации (губернатора) Краснодарского края от 17.03.2017 N 175</w:t>
            <w:br/>
            <w:t>(ред. от 27.02.2024)</w:t>
            <w:br/>
            <w:t>"Об утвержд...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главы администрации (губернатора) Краснодарского края от 17.03.2017 N 175</w:t>
            <w:br/>
            <w:t>(ред. от 27.02.2024)</w:t>
            <w:br/>
            <w:t>"Об утвержд...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177&amp;n=181498&amp;dst=100005" TargetMode = "External"/>
	<Relationship Id="rId8" Type="http://schemas.openxmlformats.org/officeDocument/2006/relationships/hyperlink" Target="https://login.consultant.ru/link/?req=doc&amp;base=RLAW177&amp;n=245863&amp;dst=100005" TargetMode = "External"/>
	<Relationship Id="rId9" Type="http://schemas.openxmlformats.org/officeDocument/2006/relationships/hyperlink" Target="https://login.consultant.ru/link/?req=doc&amp;base=LAW&amp;n=494631&amp;dst=321" TargetMode = "External"/>
	<Relationship Id="rId10" Type="http://schemas.openxmlformats.org/officeDocument/2006/relationships/hyperlink" Target="https://login.consultant.ru/link/?req=doc&amp;base=RLAW177&amp;n=246172&amp;dst=13" TargetMode = "External"/>
	<Relationship Id="rId11" Type="http://schemas.openxmlformats.org/officeDocument/2006/relationships/hyperlink" Target="https://login.consultant.ru/link/?req=doc&amp;base=RLAW177&amp;n=181498&amp;dst=100006" TargetMode = "External"/>
	<Relationship Id="rId12" Type="http://schemas.openxmlformats.org/officeDocument/2006/relationships/hyperlink" Target="https://login.consultant.ru/link/?req=doc&amp;base=RLAW177&amp;n=245863&amp;dst=100005" TargetMode = "External"/>
	<Relationship Id="rId13" Type="http://schemas.openxmlformats.org/officeDocument/2006/relationships/hyperlink" Target="https://login.consultant.ru/link/?req=doc&amp;base=RLAW177&amp;n=181498&amp;dst=100010" TargetMode = "External"/>
	<Relationship Id="rId14" Type="http://schemas.openxmlformats.org/officeDocument/2006/relationships/header" Target="header2.xml"/>
	<Relationship Id="rId15" Type="http://schemas.openxmlformats.org/officeDocument/2006/relationships/footer" Target="footer2.xml"/>
	<Relationship Id="rId16" Type="http://schemas.openxmlformats.org/officeDocument/2006/relationships/hyperlink" Target="https://login.consultant.ru/link/?req=doc&amp;base=RLAW177&amp;n=181498&amp;dst=100116" TargetMode = "External"/>
	<Relationship Id="rId17" Type="http://schemas.openxmlformats.org/officeDocument/2006/relationships/hyperlink" Target="https://login.consultant.ru/link/?req=doc&amp;base=RLAW177&amp;n=181498&amp;dst=100011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4023.00.52</Application>
  <Company>КонсультантПлюс Версия 4023.00.52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главы администрации (губернатора) Краснодарского края от 17.03.2017 N 175
(ред. от 27.02.2024)
"Об утверждении нормативов накопления твердых коммунальных отходов в Краснодарском крае"</dc:title>
  <dcterms:created xsi:type="dcterms:W3CDTF">2025-01-16T05:57:15Z</dcterms:created>
</cp:coreProperties>
</file>